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FB" w:rsidRDefault="005A5FFB" w:rsidP="005A5FFB">
      <w:pPr>
        <w:pStyle w:val="Standard"/>
        <w:pageBreakBefore/>
        <w:widowControl w:val="0"/>
        <w:spacing w:after="113"/>
        <w:jc w:val="center"/>
      </w:pPr>
      <w:r>
        <w:rPr>
          <w:rFonts w:ascii="Arial" w:hAnsi="Arial" w:cs="Arial"/>
        </w:rPr>
        <w:t>ANEXO II</w:t>
      </w:r>
    </w:p>
    <w:p w:rsidR="005A5FFB" w:rsidRDefault="005A5FFB" w:rsidP="005A5FFB">
      <w:pPr>
        <w:pStyle w:val="Standard"/>
        <w:widowControl w:val="0"/>
        <w:jc w:val="center"/>
      </w:pPr>
      <w:r>
        <w:rPr>
          <w:rFonts w:ascii="Arial" w:hAnsi="Arial" w:cs="Arial"/>
        </w:rPr>
        <w:t>OFERTA ECONÓMICA</w:t>
      </w:r>
    </w:p>
    <w:p w:rsidR="005A5FFB" w:rsidRDefault="005A5FFB" w:rsidP="005A5FFB">
      <w:pPr>
        <w:pStyle w:val="Standard"/>
        <w:widowControl w:val="0"/>
        <w:jc w:val="both"/>
        <w:rPr>
          <w:rFonts w:ascii="Arial" w:hAnsi="Arial" w:cs="Arial"/>
        </w:rPr>
      </w:pPr>
    </w:p>
    <w:tbl>
      <w:tblPr>
        <w:tblW w:w="0" w:type="auto"/>
        <w:tblInd w:w="-247" w:type="dxa"/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4657"/>
        <w:gridCol w:w="62"/>
        <w:gridCol w:w="4780"/>
      </w:tblGrid>
      <w:tr w:rsidR="005A5FFB" w:rsidTr="00127A60">
        <w:tc>
          <w:tcPr>
            <w:tcW w:w="4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TIPO DE CONTRATO: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SERVICIOS</w:t>
            </w:r>
          </w:p>
        </w:tc>
        <w:tc>
          <w:tcPr>
            <w:tcW w:w="48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E60E0E">
            <w:pPr>
              <w:pStyle w:val="Standard"/>
            </w:pPr>
            <w:r>
              <w:rPr>
                <w:rFonts w:ascii="Arial" w:hAnsi="Arial" w:cs="Arial"/>
                <w:b/>
                <w:bCs/>
              </w:rPr>
              <w:t>EXPEDIENTE:</w:t>
            </w:r>
            <w:r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20240</w:t>
            </w:r>
            <w:r w:rsidR="00E60E0E">
              <w:rPr>
                <w:rFonts w:ascii="Arial" w:hAnsi="Arial" w:cs="Arial"/>
              </w:rPr>
              <w:t>60</w:t>
            </w:r>
            <w:r>
              <w:rPr>
                <w:rFonts w:ascii="Arial" w:hAnsi="Arial" w:cs="Arial"/>
              </w:rPr>
              <w:t>-DCE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jc w:val="both"/>
            </w:pPr>
            <w:r>
              <w:rPr>
                <w:rFonts w:ascii="Arial" w:eastAsia="MS Mincho" w:hAnsi="Arial" w:cs="Arial"/>
                <w:b/>
                <w:spacing w:val="-3"/>
                <w:lang w:eastAsia="ja-JP"/>
              </w:rPr>
              <w:t>SERVICIO:</w:t>
            </w:r>
            <w:r>
              <w:rPr>
                <w:rFonts w:ascii="Arial" w:eastAsia="MS Mincho" w:hAnsi="Arial" w:cs="Arial"/>
                <w:spacing w:val="-3"/>
                <w:lang w:eastAsia="ja-JP"/>
              </w:rPr>
              <w:t xml:space="preserve"> </w:t>
            </w:r>
            <w:r w:rsidR="00E60E0E" w:rsidRPr="00E60E0E">
              <w:rPr>
                <w:rFonts w:ascii="ArialMT" w:eastAsia="MS Mincho" w:hAnsi="ArialMT" w:cs="ArialMT"/>
                <w:spacing w:val="-3"/>
                <w:lang w:eastAsia="ja-JP"/>
              </w:rPr>
              <w:t>Organización de viaje a Rumanía y Bulgaria para los participantes en la misión comercial organizada por la Cámara de Comercio de Murcia y para el técnico de la Cámara que acompaña a los participantes.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20"/>
              <w:jc w:val="both"/>
            </w:pPr>
            <w:r>
              <w:rPr>
                <w:rFonts w:ascii="Arial" w:hAnsi="Arial" w:cs="Arial"/>
                <w:b/>
                <w:spacing w:val="-3"/>
              </w:rPr>
              <w:t>LICITADOR</w:t>
            </w:r>
            <w:bookmarkStart w:id="0" w:name="_GoBack"/>
            <w:bookmarkEnd w:id="0"/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Nombre y apellidos o denominación social: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NIF:</w:t>
            </w:r>
          </w:p>
          <w:p w:rsidR="005A5FFB" w:rsidRDefault="005A5FFB" w:rsidP="00127A60">
            <w:pPr>
              <w:pStyle w:val="Standard"/>
              <w:spacing w:after="60"/>
              <w:jc w:val="both"/>
            </w:pPr>
            <w:r>
              <w:rPr>
                <w:rFonts w:ascii="Arial" w:hAnsi="Arial" w:cs="Arial"/>
                <w:spacing w:val="-3"/>
              </w:rPr>
              <w:t>Representante (en su caso):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OFERTA ECONÓMICA</w:t>
            </w:r>
          </w:p>
          <w:p w:rsidR="005A5FFB" w:rsidRDefault="005A5FFB" w:rsidP="00127A60">
            <w:pPr>
              <w:pStyle w:val="Standard"/>
              <w:widowControl w:val="0"/>
              <w:suppressAutoHyphens w:val="0"/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De cara a la aplicación de los criterios de adjudicación previstos en los apartados 2 y 7.1 del Pliego de cláusulas administrativas que rige el expediente de referencia, el licitador formula la siguiente oferta económica:</w:t>
            </w:r>
          </w:p>
          <w:p w:rsidR="005A5FFB" w:rsidRDefault="005A5FFB" w:rsidP="00127A60">
            <w:pPr>
              <w:pStyle w:val="Standard"/>
              <w:numPr>
                <w:ilvl w:val="0"/>
                <w:numId w:val="1"/>
              </w:numPr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Precio por persona:</w:t>
            </w:r>
          </w:p>
          <w:p w:rsidR="005A5FFB" w:rsidRDefault="005A5FFB" w:rsidP="00127A60">
            <w:pPr>
              <w:pStyle w:val="Standard"/>
              <w:numPr>
                <w:ilvl w:val="0"/>
                <w:numId w:val="1"/>
              </w:numPr>
              <w:spacing w:after="113"/>
              <w:jc w:val="both"/>
            </w:pPr>
            <w:r>
              <w:rPr>
                <w:rFonts w:ascii="Arial" w:hAnsi="Arial" w:cs="Arial"/>
                <w:spacing w:val="-3"/>
              </w:rPr>
              <w:t>Importe global de la oferta económica:</w:t>
            </w:r>
          </w:p>
          <w:p w:rsidR="005A5FFB" w:rsidRDefault="005A5FFB" w:rsidP="00127A60">
            <w:pPr>
              <w:pStyle w:val="Standard"/>
              <w:jc w:val="both"/>
            </w:pPr>
            <w:r>
              <w:rPr>
                <w:rFonts w:ascii="Arial" w:hAnsi="Arial" w:cs="Arial"/>
                <w:i/>
                <w:iCs/>
                <w:spacing w:val="-3"/>
              </w:rPr>
              <w:t>[Consignar ambos importes en cifras y caracteres alfabéticos]</w:t>
            </w:r>
          </w:p>
        </w:tc>
      </w:tr>
      <w:tr w:rsidR="005A5FFB" w:rsidTr="00127A60">
        <w:tc>
          <w:tcPr>
            <w:tcW w:w="949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pacing w:after="113"/>
              <w:jc w:val="both"/>
            </w:pPr>
            <w:r>
              <w:rPr>
                <w:rFonts w:ascii="Arial" w:hAnsi="Arial" w:cs="Arial"/>
                <w:b/>
                <w:bCs/>
                <w:spacing w:val="-3"/>
              </w:rPr>
              <w:t>INFORMACIÓN ECONÓMICA ADICIONAL</w:t>
            </w:r>
          </w:p>
          <w:p w:rsidR="005A5FFB" w:rsidRDefault="005A5FFB" w:rsidP="00127A60">
            <w:pPr>
              <w:pStyle w:val="Textbody"/>
              <w:keepNext/>
              <w:spacing w:after="113"/>
              <w:jc w:val="both"/>
            </w:pPr>
            <w:r>
              <w:rPr>
                <w:rFonts w:ascii="Arial" w:eastAsia="ArialMT" w:hAnsi="Arial" w:cs="Arial"/>
              </w:rPr>
              <w:t>Con el fin de poder acogerse a las posibles modificaciones previstas en el apartado 3 del Pliego de cláusulas administrativas, se especifica de forma separada el precio de los siguientes servicios:</w:t>
            </w: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numPr>
                <w:ilvl w:val="0"/>
                <w:numId w:val="2"/>
              </w:numPr>
              <w:spacing w:after="113"/>
              <w:jc w:val="both"/>
              <w:rPr>
                <w:rFonts w:ascii="Arial" w:eastAsia="ArialMT" w:hAnsi="Arial" w:cs="Arial"/>
              </w:rPr>
            </w:pPr>
          </w:p>
          <w:p w:rsidR="005A5FFB" w:rsidRDefault="005A5FFB" w:rsidP="00127A60">
            <w:pPr>
              <w:pStyle w:val="Textbody"/>
              <w:suppressAutoHyphens w:val="0"/>
              <w:jc w:val="both"/>
            </w:pPr>
            <w:r>
              <w:rPr>
                <w:rFonts w:ascii="Arial" w:eastAsia="ArialMT" w:hAnsi="Arial" w:cs="Arial"/>
              </w:rPr>
              <w:t>Los precios indicados son individualizados por persona y para la prestación de los servicios en las condiciones especificadas en el Pliego de prescripciones técnicas que regula el presente procedimiento de contratación.</w:t>
            </w:r>
          </w:p>
        </w:tc>
      </w:tr>
      <w:tr w:rsidR="005A5FFB" w:rsidTr="00127A60">
        <w:tc>
          <w:tcPr>
            <w:tcW w:w="47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widowControl w:val="0"/>
              <w:suppressAutoHyphens w:val="0"/>
              <w:jc w:val="both"/>
            </w:pPr>
            <w:r>
              <w:rPr>
                <w:rFonts w:ascii="Arial" w:hAnsi="Arial" w:cs="Arial"/>
                <w:spacing w:val="-3"/>
              </w:rPr>
              <w:t>De acuerdo con lo previsto en el pliego de cláusulas administrativas y en el pliego de prescripciones técnicas, y con sujeción a lo establecido en la Ley 9/2017, de 8 de noviembre, de Contratos del Sector Público, el licitador formula la presente oferta económica en el expediente de referencia.</w:t>
            </w:r>
          </w:p>
        </w:tc>
        <w:tc>
          <w:tcPr>
            <w:tcW w:w="47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A5FFB" w:rsidRDefault="005A5FFB" w:rsidP="00127A60">
            <w:pPr>
              <w:pStyle w:val="Standard"/>
              <w:snapToGrid w:val="0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both"/>
              <w:rPr>
                <w:rFonts w:ascii="Arial" w:hAnsi="Arial" w:cs="Arial"/>
                <w:spacing w:val="-3"/>
              </w:rPr>
            </w:pPr>
          </w:p>
          <w:p w:rsidR="005A5FFB" w:rsidRDefault="005A5FFB" w:rsidP="00127A60">
            <w:pPr>
              <w:pStyle w:val="Standard"/>
              <w:jc w:val="right"/>
            </w:pPr>
            <w:r>
              <w:rPr>
                <w:rFonts w:ascii="Arial" w:hAnsi="Arial" w:cs="Arial"/>
                <w:spacing w:val="-3"/>
              </w:rPr>
              <w:t>Firma y sello del licitador</w:t>
            </w:r>
          </w:p>
        </w:tc>
      </w:tr>
    </w:tbl>
    <w:p w:rsidR="007D3B9C" w:rsidRDefault="007D3B9C"/>
    <w:sectPr w:rsidR="007D3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pacing w:val="-3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FB"/>
    <w:rsid w:val="000749DA"/>
    <w:rsid w:val="005A5FFB"/>
    <w:rsid w:val="007D3B9C"/>
    <w:rsid w:val="00E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3DA9"/>
  <w15:chartTrackingRefBased/>
  <w15:docId w15:val="{226F9A03-F562-4E82-8E0F-2349C64A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F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5A5FF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extbody">
    <w:name w:val="Text body"/>
    <w:basedOn w:val="Standard"/>
    <w:rsid w:val="005A5FFB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g.contreras</dc:creator>
  <cp:keywords/>
  <dc:description/>
  <cp:lastModifiedBy>g.contreras</cp:lastModifiedBy>
  <cp:revision>2</cp:revision>
  <dcterms:created xsi:type="dcterms:W3CDTF">2024-05-27T07:32:00Z</dcterms:created>
  <dcterms:modified xsi:type="dcterms:W3CDTF">2024-05-27T07:32:00Z</dcterms:modified>
</cp:coreProperties>
</file>